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79" w:rsidRPr="00E2044C" w:rsidRDefault="00032579" w:rsidP="00032579">
      <w:pPr>
        <w:rPr>
          <w:rFonts w:ascii="Arial" w:hAnsi="Arial" w:cs="Arial"/>
          <w:b/>
          <w:sz w:val="28"/>
          <w:szCs w:val="28"/>
        </w:rPr>
      </w:pPr>
      <w:r w:rsidRPr="00E2044C">
        <w:rPr>
          <w:rFonts w:ascii="Arial" w:hAnsi="Arial" w:cs="Arial"/>
          <w:b/>
          <w:sz w:val="28"/>
          <w:szCs w:val="28"/>
        </w:rPr>
        <w:t>Working with Students who may have Autism or Asperger</w:t>
      </w:r>
      <w:r w:rsidR="00510E2A">
        <w:rPr>
          <w:rFonts w:ascii="Arial" w:hAnsi="Arial" w:cs="Arial"/>
          <w:b/>
          <w:sz w:val="28"/>
          <w:szCs w:val="28"/>
        </w:rPr>
        <w:t>’</w:t>
      </w:r>
      <w:r w:rsidRPr="00E2044C">
        <w:rPr>
          <w:rFonts w:ascii="Arial" w:hAnsi="Arial" w:cs="Arial"/>
          <w:b/>
          <w:sz w:val="28"/>
          <w:szCs w:val="28"/>
        </w:rPr>
        <w:t>s</w:t>
      </w:r>
    </w:p>
    <w:p w:rsidR="00032579" w:rsidRPr="00E2044C" w:rsidRDefault="00032579" w:rsidP="00032579">
      <w:pPr>
        <w:rPr>
          <w:rFonts w:ascii="Arial" w:hAnsi="Arial" w:cs="Arial"/>
          <w:sz w:val="28"/>
          <w:szCs w:val="28"/>
        </w:rPr>
      </w:pPr>
    </w:p>
    <w:p w:rsidR="00032579" w:rsidRDefault="00032579" w:rsidP="00032579">
      <w:p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 w:rsidRPr="00E2044C">
        <w:rPr>
          <w:rFonts w:ascii="Arial" w:hAnsi="Arial" w:cs="Arial"/>
          <w:sz w:val="24"/>
          <w:szCs w:val="24"/>
        </w:rPr>
        <w:t>You may encounter students in your classes who appear to have characteristics or behaviors that look like Autism or Asperger</w:t>
      </w:r>
      <w:r>
        <w:rPr>
          <w:rFonts w:ascii="Arial" w:hAnsi="Arial" w:cs="Arial"/>
          <w:sz w:val="24"/>
          <w:szCs w:val="24"/>
        </w:rPr>
        <w:t>’</w:t>
      </w:r>
      <w:r w:rsidRPr="00E2044C">
        <w:rPr>
          <w:rFonts w:ascii="Arial" w:hAnsi="Arial" w:cs="Arial"/>
          <w:sz w:val="24"/>
          <w:szCs w:val="24"/>
        </w:rPr>
        <w:t>s Syndrome.  This handout describe</w:t>
      </w:r>
      <w:r w:rsidR="00414105">
        <w:rPr>
          <w:rFonts w:ascii="Arial" w:hAnsi="Arial" w:cs="Arial"/>
          <w:sz w:val="24"/>
          <w:szCs w:val="24"/>
        </w:rPr>
        <w:t>s</w:t>
      </w:r>
      <w:r w:rsidRPr="00E2044C">
        <w:rPr>
          <w:rFonts w:ascii="Arial" w:hAnsi="Arial" w:cs="Arial"/>
          <w:sz w:val="24"/>
          <w:szCs w:val="24"/>
        </w:rPr>
        <w:t xml:space="preserve"> some common behaviors as well as strategies for instructors that may be useful in the classroom.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7448B2" w:rsidRDefault="007448B2" w:rsidP="00C2128D">
      <w:p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</w:p>
    <w:p w:rsidR="00CB5F84" w:rsidRDefault="00CB5F84" w:rsidP="00CB5F84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Individuals </w:t>
      </w:r>
      <w:r w:rsidR="00032579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autism</w:t>
      </w:r>
      <w:r w:rsidR="000325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 information in distinct ways, and may experience difficulties with verbal and nonverbal communication and social interactions.</w:t>
      </w:r>
    </w:p>
    <w:p w:rsidR="008C6980" w:rsidRDefault="00CB5F84" w:rsidP="006E3B48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ascii="Arial" w:hAnsi="Arial" w:cs="Arial"/>
          <w:sz w:val="24"/>
          <w:szCs w:val="24"/>
        </w:rPr>
      </w:pPr>
      <w:r w:rsidRPr="006E3B48">
        <w:rPr>
          <w:rFonts w:ascii="Arial" w:hAnsi="Arial" w:cs="Arial"/>
          <w:sz w:val="24"/>
          <w:szCs w:val="24"/>
        </w:rPr>
        <w:t xml:space="preserve">Individuals </w:t>
      </w:r>
      <w:r w:rsidR="00E21DB3" w:rsidRPr="006E3B48">
        <w:rPr>
          <w:rFonts w:ascii="Arial" w:hAnsi="Arial" w:cs="Arial"/>
          <w:sz w:val="24"/>
          <w:szCs w:val="24"/>
        </w:rPr>
        <w:t>may</w:t>
      </w:r>
      <w:r w:rsidRPr="006E3B48">
        <w:rPr>
          <w:rFonts w:ascii="Arial" w:hAnsi="Arial" w:cs="Arial"/>
          <w:sz w:val="24"/>
          <w:szCs w:val="24"/>
        </w:rPr>
        <w:t xml:space="preserve"> be highly gifted in certain areas, such as math, science and</w:t>
      </w:r>
      <w:r w:rsidR="00DB46DD">
        <w:rPr>
          <w:rFonts w:ascii="Arial" w:hAnsi="Arial" w:cs="Arial"/>
          <w:sz w:val="24"/>
          <w:szCs w:val="24"/>
        </w:rPr>
        <w:t xml:space="preserve"> technology or</w:t>
      </w:r>
      <w:r w:rsidRPr="006E3B48">
        <w:rPr>
          <w:rFonts w:ascii="Arial" w:hAnsi="Arial" w:cs="Arial"/>
          <w:sz w:val="24"/>
          <w:szCs w:val="24"/>
        </w:rPr>
        <w:t xml:space="preserve"> music.</w:t>
      </w:r>
      <w:r w:rsidR="006E3B48" w:rsidRPr="006E3B48">
        <w:rPr>
          <w:rFonts w:ascii="Arial" w:hAnsi="Arial" w:cs="Arial"/>
          <w:sz w:val="24"/>
          <w:szCs w:val="24"/>
        </w:rPr>
        <w:t xml:space="preserve">  </w:t>
      </w:r>
      <w:r w:rsidR="00DB46DD">
        <w:rPr>
          <w:rFonts w:ascii="Arial" w:hAnsi="Arial" w:cs="Arial"/>
          <w:sz w:val="24"/>
          <w:szCs w:val="24"/>
        </w:rPr>
        <w:t>(</w:t>
      </w:r>
      <w:r w:rsidR="006E3B48" w:rsidRPr="006E3B48">
        <w:rPr>
          <w:rFonts w:ascii="Arial" w:hAnsi="Arial" w:cs="Arial"/>
          <w:sz w:val="24"/>
          <w:szCs w:val="24"/>
        </w:rPr>
        <w:t>Some may see numbers as shapes.</w:t>
      </w:r>
      <w:r w:rsidR="00DB46DD">
        <w:rPr>
          <w:rFonts w:ascii="Arial" w:hAnsi="Arial" w:cs="Arial"/>
          <w:sz w:val="24"/>
          <w:szCs w:val="24"/>
        </w:rPr>
        <w:t>)</w:t>
      </w:r>
    </w:p>
    <w:p w:rsidR="006E3B48" w:rsidRPr="006E3B48" w:rsidRDefault="009B2D4E" w:rsidP="006E3B48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Individuals are typically very </w:t>
      </w:r>
      <w:r w:rsidR="008C6980">
        <w:rPr>
          <w:rFonts w:ascii="Arial" w:hAnsi="Arial" w:cs="Arial"/>
          <w:sz w:val="24"/>
          <w:szCs w:val="24"/>
        </w:rPr>
        <w:t>concrete, literal</w:t>
      </w:r>
      <w:r>
        <w:rPr>
          <w:rFonts w:ascii="Arial" w:hAnsi="Arial" w:cs="Arial"/>
          <w:sz w:val="24"/>
          <w:szCs w:val="24"/>
        </w:rPr>
        <w:t>, visual</w:t>
      </w:r>
      <w:r w:rsidR="008C6980">
        <w:rPr>
          <w:rFonts w:ascii="Arial" w:hAnsi="Arial" w:cs="Arial"/>
          <w:sz w:val="24"/>
          <w:szCs w:val="24"/>
        </w:rPr>
        <w:t xml:space="preserve"> thinkers</w:t>
      </w:r>
      <w:r>
        <w:rPr>
          <w:rFonts w:ascii="Arial" w:hAnsi="Arial" w:cs="Arial"/>
          <w:sz w:val="24"/>
          <w:szCs w:val="24"/>
        </w:rPr>
        <w:t>.</w:t>
      </w:r>
    </w:p>
    <w:p w:rsidR="00CB5F84" w:rsidRDefault="00CB5F84" w:rsidP="00CB5F84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Highly intelligent students may have difficulty with organization, initiation, and the ability to get their thoughts from their head to paper.</w:t>
      </w:r>
    </w:p>
    <w:p w:rsidR="009B2D4E" w:rsidRDefault="009B2D4E" w:rsidP="001645B1">
      <w:pPr>
        <w:tabs>
          <w:tab w:val="left" w:pos="540"/>
        </w:tabs>
        <w:ind w:left="540" w:hanging="360"/>
        <w:jc w:val="left"/>
        <w:rPr>
          <w:rFonts w:ascii="Arial" w:hAnsi="Arial" w:cs="Arial"/>
          <w:sz w:val="24"/>
          <w:szCs w:val="24"/>
          <w:u w:val="single"/>
        </w:rPr>
      </w:pPr>
    </w:p>
    <w:p w:rsidR="001645B1" w:rsidRPr="00185D11" w:rsidRDefault="001645B1" w:rsidP="001645B1">
      <w:pPr>
        <w:tabs>
          <w:tab w:val="left" w:pos="540"/>
        </w:tabs>
        <w:ind w:left="540" w:hanging="360"/>
        <w:jc w:val="left"/>
        <w:rPr>
          <w:rFonts w:ascii="Arial" w:hAnsi="Arial" w:cs="Arial"/>
          <w:b/>
          <w:sz w:val="24"/>
          <w:szCs w:val="24"/>
        </w:rPr>
      </w:pPr>
      <w:r w:rsidRPr="00185D11">
        <w:rPr>
          <w:rFonts w:ascii="Arial" w:hAnsi="Arial" w:cs="Arial"/>
          <w:b/>
          <w:sz w:val="24"/>
          <w:szCs w:val="24"/>
        </w:rPr>
        <w:t>Challenges:</w:t>
      </w:r>
    </w:p>
    <w:p w:rsidR="00B165C3" w:rsidRDefault="001645B1" w:rsidP="00B165C3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B5F84">
        <w:rPr>
          <w:rFonts w:ascii="Arial" w:hAnsi="Arial" w:cs="Arial"/>
          <w:sz w:val="24"/>
          <w:szCs w:val="24"/>
        </w:rPr>
        <w:t>ifficulties</w:t>
      </w:r>
      <w:r w:rsidR="002B38A1">
        <w:rPr>
          <w:rFonts w:ascii="Arial" w:hAnsi="Arial" w:cs="Arial"/>
          <w:sz w:val="24"/>
          <w:szCs w:val="24"/>
        </w:rPr>
        <w:t xml:space="preserve"> </w:t>
      </w:r>
      <w:r w:rsidR="00CB5F84">
        <w:rPr>
          <w:rFonts w:ascii="Arial" w:hAnsi="Arial" w:cs="Arial"/>
          <w:sz w:val="24"/>
          <w:szCs w:val="24"/>
        </w:rPr>
        <w:t xml:space="preserve">in </w:t>
      </w:r>
      <w:r w:rsidR="0074741F">
        <w:rPr>
          <w:rFonts w:ascii="Arial" w:hAnsi="Arial" w:cs="Arial"/>
          <w:sz w:val="24"/>
          <w:szCs w:val="24"/>
        </w:rPr>
        <w:t>reading emotions/body language in others</w:t>
      </w:r>
      <w:r w:rsidR="00E21DB3">
        <w:rPr>
          <w:rFonts w:ascii="Arial" w:hAnsi="Arial" w:cs="Arial"/>
          <w:sz w:val="24"/>
          <w:szCs w:val="24"/>
        </w:rPr>
        <w:t xml:space="preserve">. </w:t>
      </w:r>
      <w:r w:rsidR="009B2D4E">
        <w:rPr>
          <w:rFonts w:ascii="Arial" w:hAnsi="Arial" w:cs="Arial"/>
          <w:sz w:val="24"/>
          <w:szCs w:val="24"/>
        </w:rPr>
        <w:t xml:space="preserve"> Students</w:t>
      </w:r>
      <w:r w:rsidR="00E21DB3">
        <w:rPr>
          <w:rFonts w:ascii="Arial" w:hAnsi="Arial" w:cs="Arial"/>
          <w:sz w:val="24"/>
          <w:szCs w:val="24"/>
        </w:rPr>
        <w:t xml:space="preserve"> </w:t>
      </w:r>
      <w:r w:rsidR="0074741F">
        <w:rPr>
          <w:rFonts w:ascii="Arial" w:hAnsi="Arial" w:cs="Arial"/>
          <w:sz w:val="24"/>
          <w:szCs w:val="24"/>
        </w:rPr>
        <w:t>may make frequent</w:t>
      </w:r>
      <w:r w:rsidR="00B165C3">
        <w:rPr>
          <w:rFonts w:ascii="Arial" w:hAnsi="Arial" w:cs="Arial"/>
          <w:sz w:val="24"/>
          <w:szCs w:val="24"/>
        </w:rPr>
        <w:t xml:space="preserve"> errors in interpreting others’ body language, intentions or facial expressions</w:t>
      </w:r>
      <w:r w:rsidR="00E21DB3">
        <w:rPr>
          <w:rFonts w:ascii="Arial" w:hAnsi="Arial" w:cs="Arial"/>
          <w:sz w:val="24"/>
          <w:szCs w:val="24"/>
        </w:rPr>
        <w:t xml:space="preserve"> and </w:t>
      </w:r>
      <w:r w:rsidR="00B835E2">
        <w:rPr>
          <w:rFonts w:ascii="Arial" w:hAnsi="Arial" w:cs="Arial"/>
          <w:sz w:val="24"/>
          <w:szCs w:val="24"/>
        </w:rPr>
        <w:t xml:space="preserve">have </w:t>
      </w:r>
      <w:r w:rsidR="00E21DB3">
        <w:rPr>
          <w:rFonts w:ascii="Arial" w:hAnsi="Arial" w:cs="Arial"/>
          <w:sz w:val="24"/>
          <w:szCs w:val="24"/>
        </w:rPr>
        <w:t>p</w:t>
      </w:r>
      <w:r w:rsidR="002B38A1">
        <w:rPr>
          <w:rFonts w:ascii="Arial" w:hAnsi="Arial" w:cs="Arial"/>
          <w:sz w:val="24"/>
          <w:szCs w:val="24"/>
        </w:rPr>
        <w:t>roblems understanding social rules (i.e. personal space).</w:t>
      </w:r>
    </w:p>
    <w:p w:rsidR="00B165C3" w:rsidRDefault="00B165C3" w:rsidP="00B165C3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Difficulty understanding the motives and perceptions of others.</w:t>
      </w:r>
      <w:r w:rsidR="00D6317E">
        <w:rPr>
          <w:rFonts w:ascii="Arial" w:hAnsi="Arial" w:cs="Arial"/>
          <w:sz w:val="24"/>
          <w:szCs w:val="24"/>
        </w:rPr>
        <w:t xml:space="preserve"> </w:t>
      </w:r>
    </w:p>
    <w:p w:rsidR="0074741F" w:rsidRPr="00B165C3" w:rsidRDefault="0074741F" w:rsidP="0074741F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discomfort; difficulty with group projects.</w:t>
      </w:r>
    </w:p>
    <w:p w:rsidR="0074741F" w:rsidRDefault="0074741F" w:rsidP="00B165C3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Difficulties with transitions, changes </w:t>
      </w:r>
      <w:r w:rsidR="009B2D4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schedules. </w:t>
      </w:r>
      <w:r w:rsidR="008F4D5E">
        <w:rPr>
          <w:rFonts w:ascii="Arial" w:hAnsi="Arial" w:cs="Arial"/>
          <w:sz w:val="24"/>
          <w:szCs w:val="24"/>
        </w:rPr>
        <w:t>These c</w:t>
      </w:r>
      <w:r>
        <w:rPr>
          <w:rFonts w:ascii="Arial" w:hAnsi="Arial" w:cs="Arial"/>
          <w:sz w:val="24"/>
          <w:szCs w:val="24"/>
        </w:rPr>
        <w:t>an cause high anxiety.</w:t>
      </w:r>
    </w:p>
    <w:p w:rsidR="00B835E2" w:rsidRDefault="00306523" w:rsidP="00B165C3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Hypersensitivity to sensory </w:t>
      </w:r>
      <w:r w:rsidR="004B3AAF">
        <w:rPr>
          <w:rFonts w:ascii="Arial" w:hAnsi="Arial" w:cs="Arial"/>
          <w:sz w:val="24"/>
          <w:szCs w:val="24"/>
        </w:rPr>
        <w:t>stimuli</w:t>
      </w:r>
      <w:r>
        <w:rPr>
          <w:rFonts w:ascii="Arial" w:hAnsi="Arial" w:cs="Arial"/>
          <w:sz w:val="24"/>
          <w:szCs w:val="24"/>
        </w:rPr>
        <w:t xml:space="preserve">: may experience sensory bombardment from noises, activity, lights, </w:t>
      </w:r>
      <w:r w:rsidR="001645B1">
        <w:rPr>
          <w:rFonts w:ascii="Arial" w:hAnsi="Arial" w:cs="Arial"/>
          <w:sz w:val="24"/>
          <w:szCs w:val="24"/>
        </w:rPr>
        <w:t xml:space="preserve">textures </w:t>
      </w:r>
      <w:r>
        <w:rPr>
          <w:rFonts w:ascii="Arial" w:hAnsi="Arial" w:cs="Arial"/>
          <w:sz w:val="24"/>
          <w:szCs w:val="24"/>
        </w:rPr>
        <w:t>and strong smells.</w:t>
      </w:r>
    </w:p>
    <w:p w:rsidR="00B835E2" w:rsidRDefault="00B835E2" w:rsidP="00B165C3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 w:rsidRPr="00B835E2">
        <w:rPr>
          <w:rFonts w:ascii="Arial" w:hAnsi="Arial" w:cs="Arial"/>
          <w:sz w:val="24"/>
          <w:szCs w:val="24"/>
        </w:rPr>
        <w:t xml:space="preserve">May become so frustrated and/or overstimulated that they freeze and become unable </w:t>
      </w:r>
      <w:r w:rsidR="008926D4">
        <w:rPr>
          <w:rFonts w:ascii="Arial" w:hAnsi="Arial" w:cs="Arial"/>
          <w:sz w:val="24"/>
          <w:szCs w:val="24"/>
        </w:rPr>
        <w:t xml:space="preserve">to </w:t>
      </w:r>
      <w:r w:rsidRPr="00B835E2">
        <w:rPr>
          <w:rFonts w:ascii="Arial" w:hAnsi="Arial" w:cs="Arial"/>
          <w:sz w:val="24"/>
          <w:szCs w:val="24"/>
        </w:rPr>
        <w:t>use coping skills.</w:t>
      </w:r>
      <w:r w:rsidR="008926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They may be challenged by normal classroom chatter and activity.</w:t>
      </w:r>
    </w:p>
    <w:p w:rsidR="0074741F" w:rsidRPr="00B835E2" w:rsidRDefault="0074741F" w:rsidP="00B165C3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 w:rsidRPr="00B835E2">
        <w:rPr>
          <w:rFonts w:ascii="Arial" w:hAnsi="Arial" w:cs="Arial"/>
          <w:sz w:val="24"/>
          <w:szCs w:val="24"/>
        </w:rPr>
        <w:t>Problems with organization (including initiating, carrying</w:t>
      </w:r>
      <w:r w:rsidR="008F4D5E">
        <w:rPr>
          <w:rFonts w:ascii="Arial" w:hAnsi="Arial" w:cs="Arial"/>
          <w:sz w:val="24"/>
          <w:szCs w:val="24"/>
        </w:rPr>
        <w:t xml:space="preserve"> out</w:t>
      </w:r>
      <w:r w:rsidRPr="00B835E2">
        <w:rPr>
          <w:rFonts w:ascii="Arial" w:hAnsi="Arial" w:cs="Arial"/>
          <w:sz w:val="24"/>
          <w:szCs w:val="24"/>
        </w:rPr>
        <w:t>, and finishing tasks).</w:t>
      </w:r>
    </w:p>
    <w:p w:rsidR="0077063F" w:rsidRDefault="0077063F" w:rsidP="0077063F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Difficulty with writing: the motor process of handwriting, as well as difficulty getting thoughts from head to paper. </w:t>
      </w:r>
      <w:r w:rsidR="00C830F8">
        <w:rPr>
          <w:rFonts w:ascii="Arial" w:hAnsi="Arial" w:cs="Arial"/>
          <w:sz w:val="24"/>
          <w:szCs w:val="24"/>
        </w:rPr>
        <w:t xml:space="preserve">They may write ten words to most students’ ten sentences. </w:t>
      </w:r>
      <w:r>
        <w:rPr>
          <w:rFonts w:ascii="Arial" w:hAnsi="Arial" w:cs="Arial"/>
          <w:sz w:val="24"/>
          <w:szCs w:val="24"/>
        </w:rPr>
        <w:t xml:space="preserve"> </w:t>
      </w:r>
      <w:r w:rsidR="004B3AAF">
        <w:rPr>
          <w:rFonts w:ascii="Arial" w:hAnsi="Arial" w:cs="Arial"/>
          <w:sz w:val="24"/>
          <w:szCs w:val="24"/>
        </w:rPr>
        <w:t>It’s easi</w:t>
      </w:r>
      <w:r>
        <w:rPr>
          <w:rFonts w:ascii="Arial" w:hAnsi="Arial" w:cs="Arial"/>
          <w:sz w:val="24"/>
          <w:szCs w:val="24"/>
        </w:rPr>
        <w:t>er to use a computer.</w:t>
      </w:r>
    </w:p>
    <w:p w:rsidR="00B835E2" w:rsidRPr="008F4D5E" w:rsidRDefault="00B835E2" w:rsidP="00B835E2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 w:rsidRPr="008F4D5E">
        <w:rPr>
          <w:rFonts w:ascii="Arial" w:hAnsi="Arial" w:cs="Arial"/>
          <w:sz w:val="24"/>
          <w:szCs w:val="24"/>
        </w:rPr>
        <w:t>Very detail oriented—to the extent that they can perseverate on details, with an inability to see the big picture.</w:t>
      </w:r>
      <w:r w:rsidR="008926D4">
        <w:rPr>
          <w:rFonts w:ascii="Arial" w:hAnsi="Arial" w:cs="Arial"/>
          <w:sz w:val="24"/>
          <w:szCs w:val="24"/>
        </w:rPr>
        <w:t xml:space="preserve"> </w:t>
      </w:r>
      <w:r w:rsidR="008C6980" w:rsidRPr="008F4D5E">
        <w:rPr>
          <w:rFonts w:ascii="Arial" w:hAnsi="Arial" w:cs="Arial"/>
          <w:sz w:val="24"/>
          <w:szCs w:val="24"/>
        </w:rPr>
        <w:t xml:space="preserve">Tendency to notice </w:t>
      </w:r>
      <w:r w:rsidRPr="008F4D5E">
        <w:rPr>
          <w:rFonts w:ascii="Arial" w:hAnsi="Arial" w:cs="Arial"/>
          <w:sz w:val="24"/>
          <w:szCs w:val="24"/>
        </w:rPr>
        <w:t>errors</w:t>
      </w:r>
      <w:r w:rsidR="008C6980" w:rsidRPr="008F4D5E">
        <w:rPr>
          <w:rFonts w:ascii="Arial" w:hAnsi="Arial" w:cs="Arial"/>
          <w:sz w:val="24"/>
          <w:szCs w:val="24"/>
        </w:rPr>
        <w:t>, be perfectionistic.</w:t>
      </w:r>
      <w:r w:rsidR="008926D4">
        <w:rPr>
          <w:rFonts w:ascii="Arial" w:hAnsi="Arial" w:cs="Arial"/>
          <w:sz w:val="24"/>
          <w:szCs w:val="24"/>
        </w:rPr>
        <w:t xml:space="preserve"> </w:t>
      </w:r>
      <w:r w:rsidR="008F4D5E" w:rsidRPr="008F4D5E">
        <w:rPr>
          <w:rFonts w:ascii="Arial" w:hAnsi="Arial" w:cs="Arial"/>
          <w:sz w:val="24"/>
          <w:szCs w:val="24"/>
        </w:rPr>
        <w:t>As a result, there</w:t>
      </w:r>
      <w:r w:rsidR="008C6980" w:rsidRPr="008F4D5E">
        <w:rPr>
          <w:rFonts w:ascii="Arial" w:hAnsi="Arial" w:cs="Arial"/>
          <w:sz w:val="24"/>
          <w:szCs w:val="24"/>
        </w:rPr>
        <w:t xml:space="preserve"> may be a fear of failure.</w:t>
      </w:r>
    </w:p>
    <w:p w:rsidR="0082717E" w:rsidRDefault="0074741F" w:rsidP="00B165C3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 w:rsidRPr="0082717E">
        <w:rPr>
          <w:rFonts w:ascii="Arial" w:hAnsi="Arial" w:cs="Arial"/>
          <w:sz w:val="24"/>
          <w:szCs w:val="24"/>
        </w:rPr>
        <w:t xml:space="preserve">Difficulties with abstract thinking </w:t>
      </w:r>
      <w:r w:rsidR="008C6980">
        <w:rPr>
          <w:rFonts w:ascii="Arial" w:hAnsi="Arial" w:cs="Arial"/>
          <w:sz w:val="24"/>
          <w:szCs w:val="24"/>
        </w:rPr>
        <w:t xml:space="preserve">and </w:t>
      </w:r>
      <w:r w:rsidRPr="0082717E">
        <w:rPr>
          <w:rFonts w:ascii="Arial" w:hAnsi="Arial" w:cs="Arial"/>
          <w:sz w:val="24"/>
          <w:szCs w:val="24"/>
        </w:rPr>
        <w:t>generalizing</w:t>
      </w:r>
      <w:r w:rsidR="006F6432">
        <w:rPr>
          <w:rFonts w:ascii="Arial" w:hAnsi="Arial" w:cs="Arial"/>
          <w:sz w:val="24"/>
          <w:szCs w:val="24"/>
        </w:rPr>
        <w:t>; some r</w:t>
      </w:r>
      <w:r w:rsidR="00E21DB3">
        <w:rPr>
          <w:rFonts w:ascii="Arial" w:hAnsi="Arial" w:cs="Arial"/>
          <w:sz w:val="24"/>
          <w:szCs w:val="24"/>
        </w:rPr>
        <w:t xml:space="preserve">igidity </w:t>
      </w:r>
      <w:r w:rsidR="002B38A1" w:rsidRPr="0082717E">
        <w:rPr>
          <w:rFonts w:ascii="Arial" w:hAnsi="Arial" w:cs="Arial"/>
          <w:sz w:val="24"/>
          <w:szCs w:val="24"/>
        </w:rPr>
        <w:t>in thinking.</w:t>
      </w:r>
      <w:r w:rsidR="0082717E" w:rsidRPr="0082717E">
        <w:rPr>
          <w:rFonts w:ascii="Arial" w:hAnsi="Arial" w:cs="Arial"/>
          <w:sz w:val="24"/>
          <w:szCs w:val="24"/>
        </w:rPr>
        <w:t xml:space="preserve"> </w:t>
      </w:r>
    </w:p>
    <w:p w:rsidR="002B38A1" w:rsidRDefault="002B38A1" w:rsidP="00B165C3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Difficulties with interpreting words with double meanings</w:t>
      </w:r>
      <w:r w:rsidR="004B3AAF">
        <w:rPr>
          <w:rFonts w:ascii="Arial" w:hAnsi="Arial" w:cs="Arial"/>
          <w:sz w:val="24"/>
          <w:szCs w:val="24"/>
        </w:rPr>
        <w:t>;</w:t>
      </w:r>
      <w:r w:rsidR="008F4D5E">
        <w:rPr>
          <w:rFonts w:ascii="Arial" w:hAnsi="Arial" w:cs="Arial"/>
          <w:sz w:val="24"/>
          <w:szCs w:val="24"/>
        </w:rPr>
        <w:t xml:space="preserve"> they may </w:t>
      </w:r>
      <w:r>
        <w:rPr>
          <w:rFonts w:ascii="Arial" w:hAnsi="Arial" w:cs="Arial"/>
          <w:sz w:val="24"/>
          <w:szCs w:val="24"/>
        </w:rPr>
        <w:t>be confused by metaphors and sarcasm</w:t>
      </w:r>
      <w:r w:rsidR="0082717E">
        <w:rPr>
          <w:rFonts w:ascii="Arial" w:hAnsi="Arial" w:cs="Arial"/>
          <w:sz w:val="24"/>
          <w:szCs w:val="24"/>
        </w:rPr>
        <w:t>.</w:t>
      </w:r>
      <w:r w:rsidR="004B3AAF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riting and literature courses can be challenging.</w:t>
      </w:r>
    </w:p>
    <w:p w:rsidR="0077063F" w:rsidRDefault="0077063F" w:rsidP="002B38A1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may be able to state facts and details in a writing assignment, but have difficulty taking another’s point of view, synthesizing information, comparing and contrasting, using analogies, similes, or metaphors.</w:t>
      </w:r>
    </w:p>
    <w:p w:rsidR="002B38A1" w:rsidRDefault="002B38A1" w:rsidP="002B38A1">
      <w:pPr>
        <w:pStyle w:val="ListParagraph"/>
        <w:numPr>
          <w:ilvl w:val="0"/>
          <w:numId w:val="1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Problems asking for help.</w:t>
      </w:r>
    </w:p>
    <w:p w:rsidR="00032579" w:rsidRPr="00032579" w:rsidRDefault="00032579" w:rsidP="00032579">
      <w:p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</w:p>
    <w:p w:rsidR="002B38A1" w:rsidRPr="00185D11" w:rsidRDefault="002B38A1" w:rsidP="002B38A1">
      <w:pPr>
        <w:tabs>
          <w:tab w:val="left" w:pos="180"/>
        </w:tabs>
        <w:jc w:val="left"/>
        <w:rPr>
          <w:rFonts w:ascii="Arial" w:hAnsi="Arial" w:cs="Arial"/>
          <w:b/>
          <w:sz w:val="24"/>
          <w:szCs w:val="24"/>
        </w:rPr>
      </w:pPr>
      <w:r w:rsidRPr="00185D11">
        <w:rPr>
          <w:rFonts w:ascii="Arial" w:hAnsi="Arial" w:cs="Arial"/>
          <w:b/>
          <w:sz w:val="24"/>
          <w:szCs w:val="24"/>
        </w:rPr>
        <w:lastRenderedPageBreak/>
        <w:t>Strategies</w:t>
      </w:r>
      <w:r w:rsidR="00185D11">
        <w:rPr>
          <w:rFonts w:ascii="Arial" w:hAnsi="Arial" w:cs="Arial"/>
          <w:b/>
          <w:sz w:val="24"/>
          <w:szCs w:val="24"/>
        </w:rPr>
        <w:t>:</w:t>
      </w:r>
    </w:p>
    <w:p w:rsidR="0077063F" w:rsidRDefault="0077063F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clear syllabus and clear expectations (or rules) for the classroom.</w:t>
      </w:r>
    </w:p>
    <w:p w:rsidR="002F682F" w:rsidRDefault="002F682F" w:rsidP="002F682F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clear and explicit instructions in both oral and written formats.</w:t>
      </w:r>
    </w:p>
    <w:p w:rsidR="00306523" w:rsidRDefault="00306523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advance notice of any changes that need to be made to the class schedule or assignments.</w:t>
      </w:r>
    </w:p>
    <w:p w:rsidR="0077063F" w:rsidRDefault="0077063F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Don’t use absolute words </w:t>
      </w:r>
      <w:r w:rsidR="00C21440">
        <w:rPr>
          <w:rFonts w:ascii="Arial" w:hAnsi="Arial" w:cs="Arial"/>
          <w:sz w:val="24"/>
          <w:szCs w:val="24"/>
        </w:rPr>
        <w:t>like</w:t>
      </w:r>
      <w:r>
        <w:rPr>
          <w:rFonts w:ascii="Arial" w:hAnsi="Arial" w:cs="Arial"/>
          <w:sz w:val="24"/>
          <w:szCs w:val="24"/>
        </w:rPr>
        <w:t xml:space="preserve"> “always” or “never”</w:t>
      </w:r>
      <w:r w:rsidR="00C214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unless </w:t>
      </w:r>
      <w:r w:rsidR="00C21440">
        <w:rPr>
          <w:rFonts w:ascii="Arial" w:hAnsi="Arial" w:cs="Arial"/>
          <w:sz w:val="24"/>
          <w:szCs w:val="24"/>
        </w:rPr>
        <w:t xml:space="preserve">it’s </w:t>
      </w:r>
      <w:r>
        <w:rPr>
          <w:rFonts w:ascii="Arial" w:hAnsi="Arial" w:cs="Arial"/>
          <w:sz w:val="24"/>
          <w:szCs w:val="24"/>
        </w:rPr>
        <w:t>exactly what you mean.</w:t>
      </w:r>
    </w:p>
    <w:p w:rsidR="0077063F" w:rsidRDefault="002902D8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idioms, words with double meaning and sarcasm.</w:t>
      </w:r>
    </w:p>
    <w:p w:rsidR="0077063F" w:rsidRDefault="0077063F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clear </w:t>
      </w:r>
      <w:r w:rsidR="002902D8">
        <w:rPr>
          <w:rFonts w:ascii="Arial" w:hAnsi="Arial" w:cs="Arial"/>
          <w:sz w:val="24"/>
          <w:szCs w:val="24"/>
        </w:rPr>
        <w:t>and detailed</w:t>
      </w:r>
      <w:r>
        <w:rPr>
          <w:rFonts w:ascii="Arial" w:hAnsi="Arial" w:cs="Arial"/>
          <w:sz w:val="24"/>
          <w:szCs w:val="24"/>
        </w:rPr>
        <w:t xml:space="preserve"> directives when referring to revisions th</w:t>
      </w:r>
      <w:r w:rsidR="002902D8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need to be made</w:t>
      </w:r>
      <w:r w:rsidR="002902D8">
        <w:rPr>
          <w:rFonts w:ascii="Arial" w:hAnsi="Arial" w:cs="Arial"/>
          <w:sz w:val="24"/>
          <w:szCs w:val="24"/>
        </w:rPr>
        <w:t>.</w:t>
      </w:r>
    </w:p>
    <w:p w:rsidR="0077063F" w:rsidRDefault="0077063F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F682F"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 are visual learners, so pictures</w:t>
      </w:r>
      <w:r w:rsidR="0046737F">
        <w:rPr>
          <w:rFonts w:ascii="Arial" w:hAnsi="Arial" w:cs="Arial"/>
          <w:sz w:val="24"/>
          <w:szCs w:val="24"/>
        </w:rPr>
        <w:t>, flow charts</w:t>
      </w:r>
      <w:r>
        <w:rPr>
          <w:rFonts w:ascii="Arial" w:hAnsi="Arial" w:cs="Arial"/>
          <w:sz w:val="24"/>
          <w:szCs w:val="24"/>
        </w:rPr>
        <w:t xml:space="preserve"> and graphs may be helpful.</w:t>
      </w:r>
    </w:p>
    <w:p w:rsidR="002902D8" w:rsidRDefault="002902D8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 students to type their notes and essay questions.</w:t>
      </w:r>
    </w:p>
    <w:p w:rsidR="002902D8" w:rsidRDefault="002902D8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how to organize a project; students can feel overwhelmed.</w:t>
      </w:r>
    </w:p>
    <w:p w:rsidR="002902D8" w:rsidRDefault="002902D8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communication should be concrete and clear. </w:t>
      </w:r>
    </w:p>
    <w:p w:rsidR="008C5B9A" w:rsidRDefault="008C5B9A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are rule</w:t>
      </w:r>
      <w:r w:rsidR="008F4D5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oriented.  If there’s a need to address behavior, speak in terms of the “rules” of the classroom.</w:t>
      </w:r>
    </w:p>
    <w:p w:rsidR="0046737F" w:rsidRDefault="0046737F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their skills and intelligence prior to providing constructive feedback.</w:t>
      </w:r>
    </w:p>
    <w:p w:rsidR="0046737F" w:rsidRDefault="0046737F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Vocalize your thinking process</w:t>
      </w:r>
      <w:r w:rsidR="009B2D4E">
        <w:rPr>
          <w:rFonts w:ascii="Arial" w:hAnsi="Arial" w:cs="Arial"/>
          <w:sz w:val="24"/>
          <w:szCs w:val="24"/>
        </w:rPr>
        <w:t xml:space="preserve"> and the </w:t>
      </w:r>
      <w:r w:rsidR="008C5B9A">
        <w:rPr>
          <w:rFonts w:ascii="Arial" w:hAnsi="Arial" w:cs="Arial"/>
          <w:sz w:val="24"/>
          <w:szCs w:val="24"/>
        </w:rPr>
        <w:t>steps used</w:t>
      </w:r>
      <w:r>
        <w:rPr>
          <w:rFonts w:ascii="Arial" w:hAnsi="Arial" w:cs="Arial"/>
          <w:sz w:val="24"/>
          <w:szCs w:val="24"/>
        </w:rPr>
        <w:t>.</w:t>
      </w:r>
    </w:p>
    <w:p w:rsidR="0046737F" w:rsidRDefault="0046737F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them know that asking for help demonstrates intelligence.  </w:t>
      </w:r>
    </w:p>
    <w:p w:rsidR="0046737F" w:rsidRDefault="0046737F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how to cope with frustration</w:t>
      </w:r>
      <w:r w:rsidR="009B2D4E">
        <w:rPr>
          <w:rFonts w:ascii="Arial" w:hAnsi="Arial" w:cs="Arial"/>
          <w:sz w:val="24"/>
          <w:szCs w:val="24"/>
        </w:rPr>
        <w:t xml:space="preserve">, i.e. </w:t>
      </w:r>
      <w:r w:rsidR="008C5B9A">
        <w:rPr>
          <w:rFonts w:ascii="Arial" w:hAnsi="Arial" w:cs="Arial"/>
          <w:sz w:val="24"/>
          <w:szCs w:val="24"/>
        </w:rPr>
        <w:t>staying calm</w:t>
      </w:r>
      <w:r>
        <w:rPr>
          <w:rFonts w:ascii="Arial" w:hAnsi="Arial" w:cs="Arial"/>
          <w:sz w:val="24"/>
          <w:szCs w:val="24"/>
        </w:rPr>
        <w:t>.</w:t>
      </w:r>
      <w:r w:rsidR="008C5B9A">
        <w:rPr>
          <w:rFonts w:ascii="Arial" w:hAnsi="Arial" w:cs="Arial"/>
          <w:sz w:val="24"/>
          <w:szCs w:val="24"/>
        </w:rPr>
        <w:t xml:space="preserve"> </w:t>
      </w:r>
    </w:p>
    <w:p w:rsidR="00D6317E" w:rsidRDefault="00D6317E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 students shift their attention by bringing closure to a previous process.</w:t>
      </w:r>
    </w:p>
    <w:p w:rsidR="008C5B9A" w:rsidRDefault="008C5B9A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Emphasize that we learn from our mistakes; errors are opportunities to learn.</w:t>
      </w:r>
    </w:p>
    <w:p w:rsidR="0046737F" w:rsidRDefault="0046737F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group projects, help students find a role that will be comfortable</w:t>
      </w:r>
      <w:r w:rsidR="00D6317E">
        <w:rPr>
          <w:rFonts w:ascii="Arial" w:hAnsi="Arial" w:cs="Arial"/>
          <w:sz w:val="24"/>
          <w:szCs w:val="24"/>
        </w:rPr>
        <w:t xml:space="preserve"> (i.e. </w:t>
      </w:r>
      <w:r>
        <w:rPr>
          <w:rFonts w:ascii="Arial" w:hAnsi="Arial" w:cs="Arial"/>
          <w:sz w:val="24"/>
          <w:szCs w:val="24"/>
        </w:rPr>
        <w:t xml:space="preserve">doing background research or </w:t>
      </w:r>
      <w:r w:rsidR="00D6317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PowerPoint vs. doing a verbal presentation.</w:t>
      </w:r>
      <w:r w:rsidR="00D6317E">
        <w:rPr>
          <w:rFonts w:ascii="Arial" w:hAnsi="Arial" w:cs="Arial"/>
          <w:sz w:val="24"/>
          <w:szCs w:val="24"/>
        </w:rPr>
        <w:t>)</w:t>
      </w:r>
    </w:p>
    <w:p w:rsidR="00B7716C" w:rsidRDefault="00B7716C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may need to sit in a specific part of the classroom to minimize distracti</w:t>
      </w:r>
      <w:r w:rsidR="00FE685D">
        <w:rPr>
          <w:rFonts w:ascii="Arial" w:hAnsi="Arial" w:cs="Arial"/>
          <w:sz w:val="24"/>
          <w:szCs w:val="24"/>
        </w:rPr>
        <w:t xml:space="preserve">ons and sensory stimulation.  </w:t>
      </w:r>
    </w:p>
    <w:p w:rsidR="002902D8" w:rsidRDefault="002902D8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 possible resources to students</w:t>
      </w:r>
      <w:r w:rsidR="0046737F">
        <w:rPr>
          <w:rFonts w:ascii="Arial" w:hAnsi="Arial" w:cs="Arial"/>
          <w:sz w:val="24"/>
          <w:szCs w:val="24"/>
        </w:rPr>
        <w:t xml:space="preserve">: </w:t>
      </w:r>
      <w:r w:rsidR="00B601F1">
        <w:rPr>
          <w:rFonts w:ascii="Arial" w:hAnsi="Arial" w:cs="Arial"/>
          <w:sz w:val="24"/>
          <w:szCs w:val="24"/>
        </w:rPr>
        <w:t>T</w:t>
      </w:r>
      <w:r w:rsidR="0046737F">
        <w:rPr>
          <w:rFonts w:ascii="Arial" w:hAnsi="Arial" w:cs="Arial"/>
          <w:sz w:val="24"/>
          <w:szCs w:val="24"/>
        </w:rPr>
        <w:t xml:space="preserve">utoring </w:t>
      </w:r>
      <w:r w:rsidR="00B601F1">
        <w:rPr>
          <w:rFonts w:ascii="Arial" w:hAnsi="Arial" w:cs="Arial"/>
          <w:sz w:val="24"/>
          <w:szCs w:val="24"/>
        </w:rPr>
        <w:t>C</w:t>
      </w:r>
      <w:r w:rsidR="0046737F">
        <w:rPr>
          <w:rFonts w:ascii="Arial" w:hAnsi="Arial" w:cs="Arial"/>
          <w:sz w:val="24"/>
          <w:szCs w:val="24"/>
        </w:rPr>
        <w:t>enter, Disability Resources.</w:t>
      </w:r>
    </w:p>
    <w:p w:rsidR="00306523" w:rsidRDefault="00306523" w:rsidP="002B38A1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further assistance, you may call Disability Resources and consult with an advis</w:t>
      </w:r>
      <w:r w:rsidR="00E95D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r.</w:t>
      </w:r>
    </w:p>
    <w:p w:rsidR="00B7716C" w:rsidRDefault="00B7716C" w:rsidP="008C5B9A">
      <w:pPr>
        <w:pStyle w:val="ListParagraph"/>
        <w:tabs>
          <w:tab w:val="left" w:pos="180"/>
        </w:tabs>
        <w:ind w:left="540"/>
        <w:jc w:val="left"/>
        <w:rPr>
          <w:rFonts w:ascii="Arial" w:hAnsi="Arial" w:cs="Arial"/>
          <w:sz w:val="24"/>
          <w:szCs w:val="24"/>
        </w:rPr>
      </w:pPr>
    </w:p>
    <w:p w:rsidR="00B7716C" w:rsidRPr="00B7716C" w:rsidRDefault="00B7716C" w:rsidP="003F563F">
      <w:pPr>
        <w:pStyle w:val="ListParagraph"/>
        <w:tabs>
          <w:tab w:val="left" w:pos="180"/>
        </w:tabs>
        <w:ind w:left="180" w:hanging="180"/>
        <w:jc w:val="left"/>
        <w:rPr>
          <w:rFonts w:ascii="Arial" w:hAnsi="Arial" w:cs="Arial"/>
          <w:b/>
          <w:sz w:val="24"/>
          <w:szCs w:val="24"/>
        </w:rPr>
      </w:pPr>
      <w:r w:rsidRPr="00B7716C">
        <w:rPr>
          <w:rFonts w:ascii="Arial" w:hAnsi="Arial" w:cs="Arial"/>
          <w:b/>
          <w:sz w:val="24"/>
          <w:szCs w:val="24"/>
        </w:rPr>
        <w:t>Further Resources:</w:t>
      </w:r>
    </w:p>
    <w:p w:rsidR="00035E3C" w:rsidRPr="003F563F" w:rsidRDefault="00035E3C" w:rsidP="003F563F">
      <w:pPr>
        <w:tabs>
          <w:tab w:val="left" w:pos="180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3F563F">
        <w:rPr>
          <w:rFonts w:ascii="Arial" w:hAnsi="Arial" w:cs="Arial"/>
          <w:sz w:val="24"/>
          <w:szCs w:val="24"/>
          <w:u w:val="single"/>
        </w:rPr>
        <w:t>Born on a Blue Day</w:t>
      </w:r>
      <w:r w:rsidRPr="003F563F">
        <w:rPr>
          <w:rFonts w:ascii="Arial" w:hAnsi="Arial" w:cs="Arial"/>
          <w:sz w:val="24"/>
          <w:szCs w:val="24"/>
        </w:rPr>
        <w:t xml:space="preserve"> by Daniel Tammet (</w:t>
      </w:r>
      <w:r w:rsidR="009B6B93">
        <w:rPr>
          <w:rFonts w:ascii="Arial" w:hAnsi="Arial" w:cs="Arial"/>
          <w:sz w:val="24"/>
          <w:szCs w:val="24"/>
        </w:rPr>
        <w:t>a</w:t>
      </w:r>
      <w:r w:rsidRPr="003F563F">
        <w:rPr>
          <w:rFonts w:ascii="Arial" w:hAnsi="Arial" w:cs="Arial"/>
          <w:sz w:val="24"/>
          <w:szCs w:val="24"/>
        </w:rPr>
        <w:t>utistic savant in math)</w:t>
      </w:r>
    </w:p>
    <w:p w:rsidR="00B7716C" w:rsidRPr="003F563F" w:rsidRDefault="00B7716C" w:rsidP="003F563F">
      <w:pPr>
        <w:tabs>
          <w:tab w:val="left" w:pos="180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3F563F">
        <w:rPr>
          <w:rFonts w:ascii="Arial" w:hAnsi="Arial" w:cs="Arial"/>
          <w:sz w:val="24"/>
          <w:szCs w:val="24"/>
          <w:u w:val="single"/>
        </w:rPr>
        <w:t>Pretending To Be Normal: Living With Asperger Syndrome</w:t>
      </w:r>
      <w:r w:rsidRPr="003F563F">
        <w:rPr>
          <w:rFonts w:ascii="Arial" w:hAnsi="Arial" w:cs="Arial"/>
          <w:sz w:val="24"/>
          <w:szCs w:val="24"/>
        </w:rPr>
        <w:t xml:space="preserve"> by Liane Holliday Willey.</w:t>
      </w:r>
    </w:p>
    <w:p w:rsidR="00B7716C" w:rsidRPr="003F563F" w:rsidRDefault="00B7716C" w:rsidP="003F563F">
      <w:pPr>
        <w:tabs>
          <w:tab w:val="left" w:pos="180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3F563F">
        <w:rPr>
          <w:rFonts w:ascii="Arial" w:hAnsi="Arial" w:cs="Arial"/>
          <w:sz w:val="24"/>
          <w:szCs w:val="24"/>
          <w:u w:val="single"/>
        </w:rPr>
        <w:t>Students With Asperger Syndrome: A Guide For College Personnel</w:t>
      </w:r>
      <w:r w:rsidRPr="003F563F">
        <w:rPr>
          <w:rFonts w:ascii="Arial" w:hAnsi="Arial" w:cs="Arial"/>
          <w:sz w:val="24"/>
          <w:szCs w:val="24"/>
        </w:rPr>
        <w:t xml:space="preserve"> by Lorraine Wolf, Ph.D., Jane Thierfeid Brown, Ed.D., and G. Ruth Kuklela Bork, M.Ed. </w:t>
      </w:r>
    </w:p>
    <w:p w:rsidR="00B7716C" w:rsidRPr="003F563F" w:rsidRDefault="00035E3C" w:rsidP="003F563F">
      <w:pPr>
        <w:tabs>
          <w:tab w:val="left" w:pos="180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3F563F">
        <w:rPr>
          <w:rFonts w:ascii="Arial" w:hAnsi="Arial" w:cs="Arial"/>
          <w:sz w:val="24"/>
          <w:szCs w:val="24"/>
          <w:u w:val="single"/>
        </w:rPr>
        <w:t>The Complete Guide To Asperger</w:t>
      </w:r>
      <w:r w:rsidR="003F563F">
        <w:rPr>
          <w:rFonts w:ascii="Arial" w:hAnsi="Arial" w:cs="Arial"/>
          <w:sz w:val="24"/>
          <w:szCs w:val="24"/>
          <w:u w:val="single"/>
        </w:rPr>
        <w:t>’s</w:t>
      </w:r>
      <w:r w:rsidRPr="003F563F">
        <w:rPr>
          <w:rFonts w:ascii="Arial" w:hAnsi="Arial" w:cs="Arial"/>
          <w:sz w:val="24"/>
          <w:szCs w:val="24"/>
          <w:u w:val="single"/>
        </w:rPr>
        <w:t xml:space="preserve"> Syndrome</w:t>
      </w:r>
      <w:r w:rsidRPr="003F563F">
        <w:rPr>
          <w:rFonts w:ascii="Arial" w:hAnsi="Arial" w:cs="Arial"/>
          <w:sz w:val="24"/>
          <w:szCs w:val="24"/>
        </w:rPr>
        <w:t xml:space="preserve"> by Tony Attwood</w:t>
      </w:r>
    </w:p>
    <w:p w:rsidR="00691224" w:rsidRPr="003F563F" w:rsidRDefault="00691224" w:rsidP="003F563F">
      <w:pPr>
        <w:spacing w:after="120" w:line="240" w:lineRule="auto"/>
        <w:jc w:val="left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3F563F">
        <w:rPr>
          <w:rFonts w:ascii="Arial" w:eastAsia="Times New Roman" w:hAnsi="Arial" w:cs="Arial"/>
          <w:bCs/>
          <w:color w:val="000000"/>
          <w:kern w:val="36"/>
          <w:sz w:val="24"/>
          <w:szCs w:val="24"/>
          <w:u w:val="single"/>
        </w:rPr>
        <w:t>The Myriad Gifts of Asperger's Syndrome</w:t>
      </w:r>
      <w:r w:rsidR="000005C0" w:rsidRPr="003F563F">
        <w:rPr>
          <w:rFonts w:ascii="Arial" w:eastAsia="Times New Roman" w:hAnsi="Arial" w:cs="Arial"/>
          <w:bCs/>
          <w:color w:val="000000"/>
          <w:kern w:val="36"/>
          <w:sz w:val="24"/>
          <w:szCs w:val="24"/>
          <w:u w:val="single"/>
        </w:rPr>
        <w:t xml:space="preserve"> </w:t>
      </w:r>
      <w:r w:rsidR="000005C0" w:rsidRPr="003F563F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by </w:t>
      </w:r>
      <w:hyperlink r:id="rId7" w:history="1">
        <w:r w:rsidRPr="003F563F">
          <w:rPr>
            <w:rFonts w:ascii="Arial" w:eastAsia="Times New Roman" w:hAnsi="Arial" w:cs="Arial"/>
            <w:bCs/>
            <w:sz w:val="24"/>
            <w:szCs w:val="24"/>
          </w:rPr>
          <w:t>John M. Ortiz</w:t>
        </w:r>
      </w:hyperlink>
    </w:p>
    <w:p w:rsidR="00B7716C" w:rsidRDefault="00B7716C" w:rsidP="002F682F">
      <w:pPr>
        <w:tabs>
          <w:tab w:val="left" w:pos="180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3F563F">
        <w:rPr>
          <w:rFonts w:ascii="Arial" w:hAnsi="Arial" w:cs="Arial"/>
          <w:sz w:val="24"/>
          <w:szCs w:val="24"/>
          <w:u w:val="single"/>
        </w:rPr>
        <w:t>Thinking In Pictures</w:t>
      </w:r>
      <w:r w:rsidRPr="003F563F">
        <w:rPr>
          <w:rFonts w:ascii="Arial" w:hAnsi="Arial" w:cs="Arial"/>
          <w:sz w:val="24"/>
          <w:szCs w:val="24"/>
        </w:rPr>
        <w:t xml:space="preserve"> by Temple Grandin.</w:t>
      </w:r>
      <w:r w:rsidR="004B5EB6" w:rsidRPr="003F563F">
        <w:rPr>
          <w:rFonts w:ascii="Arial" w:hAnsi="Arial" w:cs="Arial"/>
          <w:sz w:val="24"/>
          <w:szCs w:val="24"/>
        </w:rPr>
        <w:t xml:space="preserve">  Also: </w:t>
      </w:r>
      <w:r w:rsidRPr="003F563F">
        <w:rPr>
          <w:rFonts w:ascii="Arial" w:hAnsi="Arial" w:cs="Arial"/>
          <w:sz w:val="24"/>
          <w:szCs w:val="24"/>
        </w:rPr>
        <w:t xml:space="preserve">HBO movie:  </w:t>
      </w:r>
      <w:r w:rsidR="00FE685D" w:rsidRPr="003F563F">
        <w:rPr>
          <w:rFonts w:ascii="Arial" w:hAnsi="Arial" w:cs="Arial"/>
          <w:sz w:val="24"/>
          <w:szCs w:val="24"/>
          <w:u w:val="single"/>
        </w:rPr>
        <w:t>Temple Grandin</w:t>
      </w:r>
      <w:r w:rsidR="00FE685D" w:rsidRPr="003F563F">
        <w:rPr>
          <w:rFonts w:ascii="Arial" w:hAnsi="Arial" w:cs="Arial"/>
          <w:sz w:val="24"/>
          <w:szCs w:val="24"/>
        </w:rPr>
        <w:t>, 2010.  Emmy award</w:t>
      </w:r>
      <w:r w:rsidR="004B5EB6" w:rsidRPr="003F563F">
        <w:rPr>
          <w:rFonts w:ascii="Arial" w:hAnsi="Arial" w:cs="Arial"/>
          <w:sz w:val="24"/>
          <w:szCs w:val="24"/>
        </w:rPr>
        <w:t>-winning</w:t>
      </w:r>
      <w:r w:rsidR="00FE685D" w:rsidRPr="003F563F">
        <w:rPr>
          <w:rFonts w:ascii="Arial" w:hAnsi="Arial" w:cs="Arial"/>
          <w:sz w:val="24"/>
          <w:szCs w:val="24"/>
        </w:rPr>
        <w:t xml:space="preserve"> film.</w:t>
      </w:r>
    </w:p>
    <w:p w:rsidR="00B7716C" w:rsidRPr="002B38A1" w:rsidRDefault="00B7716C" w:rsidP="008C5B9A">
      <w:pPr>
        <w:pStyle w:val="ListParagraph"/>
        <w:tabs>
          <w:tab w:val="left" w:pos="180"/>
        </w:tabs>
        <w:ind w:left="540"/>
        <w:jc w:val="left"/>
        <w:rPr>
          <w:rFonts w:ascii="Arial" w:hAnsi="Arial" w:cs="Arial"/>
          <w:sz w:val="24"/>
          <w:szCs w:val="24"/>
        </w:rPr>
      </w:pPr>
    </w:p>
    <w:sectPr w:rsidR="00B7716C" w:rsidRPr="002B38A1" w:rsidSect="00E435B4">
      <w:footerReference w:type="default" r:id="rId8"/>
      <w:footerReference w:type="first" r:id="rId9"/>
      <w:pgSz w:w="12240" w:h="15840"/>
      <w:pgMar w:top="1296" w:right="1152" w:bottom="1152" w:left="1296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C7" w:rsidRDefault="009D07C7" w:rsidP="00E435B4">
      <w:pPr>
        <w:spacing w:line="240" w:lineRule="auto"/>
      </w:pPr>
      <w:r>
        <w:separator/>
      </w:r>
    </w:p>
  </w:endnote>
  <w:endnote w:type="continuationSeparator" w:id="0">
    <w:p w:rsidR="009D07C7" w:rsidRDefault="009D07C7" w:rsidP="00E43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DB" w:rsidRDefault="00C256DB" w:rsidP="00812DCC">
    <w:pPr>
      <w:pStyle w:val="Footer"/>
      <w:jc w:val="left"/>
      <w:rPr>
        <w:rFonts w:ascii="Arial" w:hAnsi="Arial" w:cs="Arial"/>
        <w:sz w:val="18"/>
        <w:szCs w:val="18"/>
      </w:rPr>
    </w:pPr>
    <w:r w:rsidRPr="00812DC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-11-11</w:t>
    </w:r>
    <w:r w:rsidRPr="00812DCC">
      <w:rPr>
        <w:rFonts w:ascii="Arial" w:hAnsi="Arial" w:cs="Arial"/>
        <w:sz w:val="18"/>
        <w:szCs w:val="18"/>
      </w:rPr>
      <w:t xml:space="preserve"> KT</w:t>
    </w:r>
  </w:p>
  <w:p w:rsidR="00A36D6F" w:rsidRPr="00812DCC" w:rsidRDefault="00A36D6F" w:rsidP="00812DCC">
    <w:pPr>
      <w:pStyle w:val="Footer"/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Lane community college</w:t>
    </w:r>
  </w:p>
  <w:p w:rsidR="00C256DB" w:rsidRDefault="00C256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DB" w:rsidRPr="007B156B" w:rsidRDefault="00C256DB" w:rsidP="00E435B4">
    <w:pPr>
      <w:tabs>
        <w:tab w:val="left" w:pos="180"/>
      </w:tabs>
      <w:spacing w:after="120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(Info. from  Dr. Tony Attwood training, and </w:t>
    </w:r>
    <w:r w:rsidRPr="003F563F">
      <w:rPr>
        <w:rFonts w:ascii="Arial" w:hAnsi="Arial" w:cs="Arial"/>
        <w:sz w:val="24"/>
        <w:szCs w:val="24"/>
        <w:u w:val="single"/>
      </w:rPr>
      <w:t>Students With Asperger Syndrome: A Guide For College Personnel</w:t>
    </w:r>
    <w:r>
      <w:rPr>
        <w:rFonts w:ascii="Arial" w:hAnsi="Arial" w:cs="Arial"/>
        <w:sz w:val="24"/>
        <w:szCs w:val="24"/>
      </w:rPr>
      <w:t xml:space="preserve"> by Wolf, Brown &amp; Bork).</w:t>
    </w:r>
  </w:p>
  <w:p w:rsidR="00C256DB" w:rsidRDefault="00C256DB" w:rsidP="00E435B4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C7" w:rsidRDefault="009D07C7" w:rsidP="00E435B4">
      <w:pPr>
        <w:spacing w:line="240" w:lineRule="auto"/>
      </w:pPr>
      <w:r>
        <w:separator/>
      </w:r>
    </w:p>
  </w:footnote>
  <w:footnote w:type="continuationSeparator" w:id="0">
    <w:p w:rsidR="009D07C7" w:rsidRDefault="009D07C7" w:rsidP="00E435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6CF"/>
    <w:multiLevelType w:val="hybridMultilevel"/>
    <w:tmpl w:val="B5F614E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5F41FC2"/>
    <w:multiLevelType w:val="hybridMultilevel"/>
    <w:tmpl w:val="158AB0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7BF363BF"/>
    <w:multiLevelType w:val="hybridMultilevel"/>
    <w:tmpl w:val="BDE22D1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52539671-EBFB-41E4-8E1F-86E6EA92048B}"/>
    <w:docVar w:name="dgnword-eventsink" w:val="72492720"/>
  </w:docVars>
  <w:rsids>
    <w:rsidRoot w:val="002A764D"/>
    <w:rsid w:val="000005C0"/>
    <w:rsid w:val="00032579"/>
    <w:rsid w:val="00035E3C"/>
    <w:rsid w:val="001645B1"/>
    <w:rsid w:val="00185D11"/>
    <w:rsid w:val="001C6A65"/>
    <w:rsid w:val="001D53C8"/>
    <w:rsid w:val="002902D8"/>
    <w:rsid w:val="002A764D"/>
    <w:rsid w:val="002B38A1"/>
    <w:rsid w:val="002E185E"/>
    <w:rsid w:val="002F682F"/>
    <w:rsid w:val="00306523"/>
    <w:rsid w:val="0039120B"/>
    <w:rsid w:val="003B711E"/>
    <w:rsid w:val="003C4175"/>
    <w:rsid w:val="003F563F"/>
    <w:rsid w:val="00414105"/>
    <w:rsid w:val="00433E9F"/>
    <w:rsid w:val="0046737F"/>
    <w:rsid w:val="00471710"/>
    <w:rsid w:val="004B3AAF"/>
    <w:rsid w:val="004B5EB6"/>
    <w:rsid w:val="00510E2A"/>
    <w:rsid w:val="00691224"/>
    <w:rsid w:val="006E3B48"/>
    <w:rsid w:val="006F6432"/>
    <w:rsid w:val="00737C61"/>
    <w:rsid w:val="007448B2"/>
    <w:rsid w:val="0074741F"/>
    <w:rsid w:val="0077063F"/>
    <w:rsid w:val="007B156B"/>
    <w:rsid w:val="00812DCC"/>
    <w:rsid w:val="0082717E"/>
    <w:rsid w:val="008350C6"/>
    <w:rsid w:val="008926D4"/>
    <w:rsid w:val="008C5B9A"/>
    <w:rsid w:val="008C6980"/>
    <w:rsid w:val="008F4D5E"/>
    <w:rsid w:val="008F5812"/>
    <w:rsid w:val="009A35C1"/>
    <w:rsid w:val="009B2091"/>
    <w:rsid w:val="009B2D4E"/>
    <w:rsid w:val="009B4B8F"/>
    <w:rsid w:val="009B6B93"/>
    <w:rsid w:val="009D07C7"/>
    <w:rsid w:val="00A13129"/>
    <w:rsid w:val="00A36D6F"/>
    <w:rsid w:val="00A40DCB"/>
    <w:rsid w:val="00A941EA"/>
    <w:rsid w:val="00AA05C1"/>
    <w:rsid w:val="00B165C3"/>
    <w:rsid w:val="00B27F64"/>
    <w:rsid w:val="00B601F1"/>
    <w:rsid w:val="00B7716C"/>
    <w:rsid w:val="00B835E2"/>
    <w:rsid w:val="00BA1DEC"/>
    <w:rsid w:val="00BE620C"/>
    <w:rsid w:val="00C2128D"/>
    <w:rsid w:val="00C21440"/>
    <w:rsid w:val="00C256DB"/>
    <w:rsid w:val="00C830F8"/>
    <w:rsid w:val="00CA7EA9"/>
    <w:rsid w:val="00CB5F84"/>
    <w:rsid w:val="00D6317E"/>
    <w:rsid w:val="00D64718"/>
    <w:rsid w:val="00D9456B"/>
    <w:rsid w:val="00DA3DB8"/>
    <w:rsid w:val="00DB46DD"/>
    <w:rsid w:val="00E21DB3"/>
    <w:rsid w:val="00E435B4"/>
    <w:rsid w:val="00E606F9"/>
    <w:rsid w:val="00E95D1D"/>
    <w:rsid w:val="00F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5E"/>
  </w:style>
  <w:style w:type="paragraph" w:styleId="Heading3">
    <w:name w:val="heading 3"/>
    <w:basedOn w:val="Normal"/>
    <w:link w:val="Heading3Char"/>
    <w:uiPriority w:val="9"/>
    <w:qFormat/>
    <w:rsid w:val="00691224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5C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91224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1224"/>
    <w:rPr>
      <w:strike w:val="0"/>
      <w:dstrike w:val="0"/>
      <w:color w:val="0000CC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435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5B4"/>
  </w:style>
  <w:style w:type="paragraph" w:styleId="Footer">
    <w:name w:val="footer"/>
    <w:basedOn w:val="Normal"/>
    <w:link w:val="FooterChar"/>
    <w:uiPriority w:val="99"/>
    <w:unhideWhenUsed/>
    <w:rsid w:val="00E435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5B4"/>
  </w:style>
  <w:style w:type="paragraph" w:styleId="NoSpacing">
    <w:name w:val="No Spacing"/>
    <w:link w:val="NoSpacingChar"/>
    <w:uiPriority w:val="1"/>
    <w:qFormat/>
    <w:rsid w:val="00E435B4"/>
    <w:pPr>
      <w:spacing w:line="240" w:lineRule="auto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35B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kp.com/catalogue/author/1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BellJ</cp:lastModifiedBy>
  <cp:revision>8</cp:revision>
  <cp:lastPrinted>2011-01-25T22:48:00Z</cp:lastPrinted>
  <dcterms:created xsi:type="dcterms:W3CDTF">2011-01-21T18:46:00Z</dcterms:created>
  <dcterms:modified xsi:type="dcterms:W3CDTF">2011-02-11T22:08:00Z</dcterms:modified>
</cp:coreProperties>
</file>